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29" w:rsidRDefault="009D7329"/>
    <w:p w:rsidR="00953339" w:rsidRDefault="00953339"/>
    <w:p w:rsidR="00953339" w:rsidRDefault="00953339"/>
    <w:p w:rsidR="00953339" w:rsidRDefault="00953339"/>
    <w:p w:rsidR="00953339" w:rsidRDefault="00953339"/>
    <w:p w:rsidR="00055B14" w:rsidRDefault="00055B14"/>
    <w:p w:rsidR="00953339" w:rsidRDefault="00953339"/>
    <w:p w:rsidR="00953339" w:rsidRPr="00953339" w:rsidRDefault="00726ACC" w:rsidP="0095333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</w:t>
      </w:r>
      <w:r w:rsidR="00953339" w:rsidRPr="00953339">
        <w:rPr>
          <w:rFonts w:ascii="Arial" w:hAnsi="Arial" w:cs="Arial"/>
          <w:b/>
          <w:sz w:val="24"/>
        </w:rPr>
        <w:t>EDIMIENTO</w:t>
      </w:r>
    </w:p>
    <w:p w:rsidR="00953339" w:rsidRPr="00953339" w:rsidRDefault="00953339" w:rsidP="00953339">
      <w:pPr>
        <w:pStyle w:val="Sinespaciado"/>
        <w:jc w:val="center"/>
        <w:rPr>
          <w:rFonts w:ascii="Arial" w:hAnsi="Arial" w:cs="Arial"/>
          <w:b/>
          <w:sz w:val="24"/>
        </w:rPr>
      </w:pPr>
      <w:r w:rsidRPr="00953339">
        <w:rPr>
          <w:rFonts w:ascii="Arial" w:hAnsi="Arial" w:cs="Arial"/>
          <w:b/>
          <w:sz w:val="24"/>
        </w:rPr>
        <w:t>PARA COMPRA DE</w:t>
      </w:r>
    </w:p>
    <w:p w:rsidR="00953339" w:rsidRPr="00953339" w:rsidRDefault="00953339" w:rsidP="00953339">
      <w:pPr>
        <w:pStyle w:val="Sinespaciado"/>
        <w:jc w:val="center"/>
        <w:rPr>
          <w:rFonts w:ascii="Arial" w:hAnsi="Arial" w:cs="Arial"/>
          <w:b/>
          <w:sz w:val="24"/>
        </w:rPr>
      </w:pPr>
      <w:r w:rsidRPr="00953339">
        <w:rPr>
          <w:rFonts w:ascii="Arial" w:hAnsi="Arial" w:cs="Arial"/>
          <w:b/>
          <w:sz w:val="24"/>
        </w:rPr>
        <w:t>BIENES Y SERVICIOS</w:t>
      </w:r>
    </w:p>
    <w:p w:rsidR="00315A69" w:rsidRDefault="00315A69">
      <w:pPr>
        <w:rPr>
          <w:rFonts w:ascii="Arial" w:hAnsi="Arial" w:cs="Arial"/>
          <w:sz w:val="24"/>
        </w:rPr>
      </w:pPr>
    </w:p>
    <w:p w:rsidR="00055B14" w:rsidRDefault="00055B14">
      <w:pPr>
        <w:rPr>
          <w:rFonts w:ascii="Arial" w:hAnsi="Arial" w:cs="Arial"/>
          <w:sz w:val="24"/>
        </w:rPr>
      </w:pPr>
    </w:p>
    <w:p w:rsidR="00055B14" w:rsidRDefault="00055B14">
      <w:pPr>
        <w:rPr>
          <w:rFonts w:ascii="Arial" w:hAnsi="Arial" w:cs="Arial"/>
          <w:sz w:val="24"/>
        </w:rPr>
      </w:pPr>
    </w:p>
    <w:p w:rsidR="00055B14" w:rsidRDefault="00055B14">
      <w:pPr>
        <w:rPr>
          <w:rFonts w:ascii="Arial" w:hAnsi="Arial" w:cs="Arial"/>
          <w:sz w:val="24"/>
        </w:rPr>
      </w:pPr>
    </w:p>
    <w:p w:rsidR="00055B14" w:rsidRDefault="00055B14">
      <w:pPr>
        <w:rPr>
          <w:rFonts w:ascii="Arial" w:hAnsi="Arial" w:cs="Arial"/>
          <w:sz w:val="24"/>
        </w:rPr>
      </w:pPr>
    </w:p>
    <w:p w:rsidR="00055B14" w:rsidRDefault="00055B14">
      <w:pPr>
        <w:rPr>
          <w:rFonts w:ascii="Arial" w:hAnsi="Arial" w:cs="Arial"/>
          <w:sz w:val="24"/>
        </w:rPr>
      </w:pPr>
    </w:p>
    <w:p w:rsidR="00315A69" w:rsidRDefault="00315A69">
      <w:pPr>
        <w:rPr>
          <w:rFonts w:ascii="Arial" w:hAnsi="Arial" w:cs="Arial"/>
          <w:sz w:val="24"/>
        </w:rPr>
      </w:pPr>
    </w:p>
    <w:p w:rsidR="00315A69" w:rsidRDefault="00315A69">
      <w:pPr>
        <w:rPr>
          <w:rFonts w:ascii="Arial" w:hAnsi="Arial" w:cs="Arial"/>
          <w:sz w:val="24"/>
        </w:rPr>
      </w:pPr>
    </w:p>
    <w:p w:rsidR="00315A69" w:rsidRDefault="00315A69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551"/>
        <w:gridCol w:w="1340"/>
        <w:gridCol w:w="1497"/>
        <w:gridCol w:w="1497"/>
      </w:tblGrid>
      <w:tr w:rsidR="00315A69" w:rsidTr="00315A69">
        <w:tc>
          <w:tcPr>
            <w:tcW w:w="959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</w:tr>
      <w:tr w:rsidR="00315A69" w:rsidTr="00315A69">
        <w:tc>
          <w:tcPr>
            <w:tcW w:w="959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</w:tr>
      <w:tr w:rsidR="00315A69" w:rsidTr="00315A69">
        <w:tc>
          <w:tcPr>
            <w:tcW w:w="959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7" w:type="dxa"/>
          </w:tcPr>
          <w:p w:rsidR="00315A69" w:rsidRDefault="00315A69">
            <w:pPr>
              <w:rPr>
                <w:rFonts w:ascii="Arial" w:hAnsi="Arial" w:cs="Arial"/>
                <w:sz w:val="24"/>
              </w:rPr>
            </w:pPr>
          </w:p>
        </w:tc>
      </w:tr>
      <w:tr w:rsidR="00315A69" w:rsidTr="00315A69">
        <w:tc>
          <w:tcPr>
            <w:tcW w:w="959" w:type="dxa"/>
          </w:tcPr>
          <w:p w:rsidR="00315A69" w:rsidRPr="00315A69" w:rsidRDefault="00315A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A69" w:rsidRPr="00315A69" w:rsidRDefault="00315A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A69">
              <w:rPr>
                <w:rFonts w:ascii="Arial" w:hAnsi="Arial" w:cs="Arial"/>
                <w:sz w:val="18"/>
                <w:szCs w:val="18"/>
              </w:rPr>
              <w:t>DOCUMENTO INICIAL</w:t>
            </w:r>
          </w:p>
        </w:tc>
        <w:tc>
          <w:tcPr>
            <w:tcW w:w="1340" w:type="dxa"/>
          </w:tcPr>
          <w:p w:rsidR="00315A69" w:rsidRPr="00315A69" w:rsidRDefault="00315A69" w:rsidP="00315A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315A69" w:rsidRPr="00315A69" w:rsidRDefault="00315A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315A69" w:rsidRPr="00315A69" w:rsidRDefault="00315A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A69" w:rsidTr="00315A69">
        <w:tc>
          <w:tcPr>
            <w:tcW w:w="959" w:type="dxa"/>
            <w:vAlign w:val="center"/>
          </w:tcPr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8"/>
              </w:rPr>
              <w:t>Revisión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Revision</w:t>
            </w:r>
          </w:p>
        </w:tc>
        <w:tc>
          <w:tcPr>
            <w:tcW w:w="1134" w:type="dxa"/>
            <w:vAlign w:val="center"/>
          </w:tcPr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8"/>
              </w:rPr>
              <w:t>Fecha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551" w:type="dxa"/>
            <w:vAlign w:val="center"/>
          </w:tcPr>
          <w:p w:rsid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8"/>
              </w:rPr>
              <w:t>Razón de la Emisión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Type of Issue</w:t>
            </w:r>
          </w:p>
        </w:tc>
        <w:tc>
          <w:tcPr>
            <w:tcW w:w="1340" w:type="dxa"/>
            <w:vAlign w:val="center"/>
          </w:tcPr>
          <w:p w:rsid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Preparado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Preparaded by</w:t>
            </w:r>
          </w:p>
        </w:tc>
        <w:tc>
          <w:tcPr>
            <w:tcW w:w="1497" w:type="dxa"/>
            <w:vAlign w:val="center"/>
          </w:tcPr>
          <w:p w:rsid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Controlado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Checked by</w:t>
            </w:r>
          </w:p>
        </w:tc>
        <w:tc>
          <w:tcPr>
            <w:tcW w:w="1497" w:type="dxa"/>
            <w:vAlign w:val="center"/>
          </w:tcPr>
          <w:p w:rsid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Autorizado</w:t>
            </w:r>
          </w:p>
          <w:p w:rsidR="00315A69" w:rsidRPr="00315A69" w:rsidRDefault="00315A69" w:rsidP="00315A69">
            <w:pPr>
              <w:jc w:val="center"/>
              <w:rPr>
                <w:rFonts w:ascii="Arial" w:hAnsi="Arial" w:cs="Arial"/>
                <w:sz w:val="18"/>
              </w:rPr>
            </w:pPr>
            <w:r w:rsidRPr="00315A69">
              <w:rPr>
                <w:rFonts w:ascii="Arial" w:hAnsi="Arial" w:cs="Arial"/>
                <w:sz w:val="16"/>
              </w:rPr>
              <w:t>Authorizad by</w:t>
            </w:r>
          </w:p>
        </w:tc>
      </w:tr>
    </w:tbl>
    <w:p w:rsidR="00315A69" w:rsidRDefault="00315A69">
      <w:pPr>
        <w:rPr>
          <w:rFonts w:ascii="Arial" w:hAnsi="Arial" w:cs="Arial"/>
          <w:sz w:val="24"/>
        </w:rPr>
      </w:pPr>
    </w:p>
    <w:p w:rsidR="00726ACC" w:rsidRDefault="00726ACC" w:rsidP="006E5807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726ACC" w:rsidRDefault="00726ACC" w:rsidP="006E5807">
      <w:pPr>
        <w:pStyle w:val="Sinespaciado"/>
        <w:rPr>
          <w:rFonts w:ascii="Arial" w:hAnsi="Arial" w:cs="Arial"/>
        </w:rPr>
      </w:pPr>
    </w:p>
    <w:p w:rsidR="00726ACC" w:rsidRDefault="00726ACC" w:rsidP="006E5807">
      <w:pPr>
        <w:pStyle w:val="Sinespaciado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1517096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ACC" w:rsidRPr="001D62B7" w:rsidRDefault="00726ACC">
          <w:pPr>
            <w:pStyle w:val="TtulodeTDC"/>
            <w:rPr>
              <w:b/>
              <w:lang w:val="es-ES"/>
            </w:rPr>
          </w:pPr>
          <w:r w:rsidRPr="001D62B7">
            <w:rPr>
              <w:b/>
              <w:lang w:val="es-ES"/>
            </w:rPr>
            <w:t>INDICE</w:t>
          </w:r>
        </w:p>
        <w:p w:rsidR="00726ACC" w:rsidRPr="00726ACC" w:rsidRDefault="00726ACC" w:rsidP="00726ACC">
          <w:pPr>
            <w:rPr>
              <w:lang w:val="es-ES" w:eastAsia="es-CO"/>
            </w:rPr>
          </w:pPr>
        </w:p>
        <w:p w:rsidR="00726ACC" w:rsidRPr="00726ACC" w:rsidRDefault="00726AC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726ACC">
            <w:fldChar w:fldCharType="begin"/>
          </w:r>
          <w:r w:rsidRPr="00726ACC">
            <w:instrText xml:space="preserve"> TOC \o "1-3" \h \z \u </w:instrText>
          </w:r>
          <w:r w:rsidRPr="00726ACC">
            <w:fldChar w:fldCharType="separate"/>
          </w:r>
          <w:hyperlink w:anchor="_Toc459193409" w:history="1">
            <w:r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1.</w:t>
            </w:r>
            <w:r w:rsidRPr="00726ACC">
              <w:rPr>
                <w:rFonts w:eastAsiaTheme="minorEastAsia"/>
                <w:noProof/>
                <w:lang w:eastAsia="es-CO"/>
              </w:rPr>
              <w:tab/>
            </w:r>
            <w:r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OBJETO Y ALCANCE</w:t>
            </w:r>
            <w:r w:rsidRPr="00726ACC">
              <w:rPr>
                <w:noProof/>
                <w:webHidden/>
              </w:rPr>
              <w:tab/>
            </w:r>
          </w:hyperlink>
          <w:r w:rsidRPr="00726ACC">
            <w:rPr>
              <w:rStyle w:val="Hipervnculo"/>
              <w:noProof/>
              <w:color w:val="auto"/>
              <w:u w:val="none"/>
            </w:rPr>
            <w:t>3</w:t>
          </w:r>
        </w:p>
        <w:p w:rsidR="00726ACC" w:rsidRPr="00726ACC" w:rsidRDefault="004452F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59193410" w:history="1">
            <w:r w:rsidR="00726ACC"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2.</w:t>
            </w:r>
            <w:r w:rsidR="00726ACC" w:rsidRPr="00726ACC">
              <w:rPr>
                <w:rFonts w:eastAsiaTheme="minorEastAsia"/>
                <w:noProof/>
                <w:lang w:eastAsia="es-CO"/>
              </w:rPr>
              <w:tab/>
            </w:r>
            <w:r w:rsidR="00726ACC"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DEFINICIONES</w:t>
            </w:r>
            <w:r w:rsidR="00726ACC" w:rsidRPr="00726ACC">
              <w:rPr>
                <w:noProof/>
                <w:webHidden/>
              </w:rPr>
              <w:tab/>
            </w:r>
          </w:hyperlink>
          <w:r w:rsidR="00726ACC" w:rsidRPr="00726ACC">
            <w:rPr>
              <w:rStyle w:val="Hipervnculo"/>
              <w:noProof/>
              <w:color w:val="auto"/>
              <w:u w:val="none"/>
            </w:rPr>
            <w:t>3</w:t>
          </w:r>
        </w:p>
        <w:p w:rsidR="00726ACC" w:rsidRPr="00726ACC" w:rsidRDefault="004452F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459193411" w:history="1">
            <w:r w:rsidR="00726ACC"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3.</w:t>
            </w:r>
            <w:r w:rsidR="00726ACC" w:rsidRPr="00726ACC">
              <w:rPr>
                <w:rFonts w:eastAsiaTheme="minorEastAsia"/>
                <w:noProof/>
                <w:lang w:eastAsia="es-CO"/>
              </w:rPr>
              <w:tab/>
            </w:r>
            <w:r w:rsidR="00726ACC" w:rsidRPr="00726ACC">
              <w:rPr>
                <w:rStyle w:val="Hipervnculo"/>
                <w:rFonts w:ascii="Arial" w:hAnsi="Arial" w:cs="Arial"/>
                <w:noProof/>
                <w:color w:val="auto"/>
                <w:u w:val="none"/>
              </w:rPr>
              <w:t>PROCEDIMIENTOS PARA COMPRA DE BIENES Y SERVICIOS</w:t>
            </w:r>
            <w:r w:rsidR="00726ACC" w:rsidRPr="00726ACC">
              <w:rPr>
                <w:noProof/>
                <w:webHidden/>
              </w:rPr>
              <w:tab/>
            </w:r>
          </w:hyperlink>
          <w:r w:rsidR="00726ACC" w:rsidRPr="00726ACC">
            <w:rPr>
              <w:rStyle w:val="Hipervnculo"/>
              <w:noProof/>
              <w:color w:val="auto"/>
              <w:u w:val="none"/>
            </w:rPr>
            <w:t>4</w:t>
          </w:r>
        </w:p>
        <w:p w:rsidR="00726ACC" w:rsidRDefault="00726ACC">
          <w:r w:rsidRPr="00726ACC">
            <w:rPr>
              <w:b/>
              <w:bCs/>
              <w:lang w:val="es-ES"/>
            </w:rPr>
            <w:fldChar w:fldCharType="end"/>
          </w:r>
        </w:p>
      </w:sdtContent>
    </w:sdt>
    <w:p w:rsidR="006E5807" w:rsidRDefault="006E5807" w:rsidP="006E5807">
      <w:pPr>
        <w:pStyle w:val="Sinespaciado"/>
        <w:rPr>
          <w:rFonts w:ascii="Arial" w:hAnsi="Arial" w:cs="Arial"/>
        </w:rPr>
      </w:pPr>
    </w:p>
    <w:p w:rsidR="006E5807" w:rsidRDefault="006E5807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Default="007E6DAD" w:rsidP="006E5807">
      <w:pPr>
        <w:pStyle w:val="Sinespaciado"/>
        <w:rPr>
          <w:rFonts w:ascii="Arial" w:hAnsi="Arial" w:cs="Arial"/>
        </w:rPr>
      </w:pPr>
    </w:p>
    <w:p w:rsidR="007E6DAD" w:rsidRPr="001D62B7" w:rsidRDefault="00055B14" w:rsidP="001D62B7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OBJETIVO </w:t>
      </w:r>
      <w:r w:rsidR="007E6DAD" w:rsidRPr="001D62B7">
        <w:rPr>
          <w:rFonts w:ascii="Arial" w:hAnsi="Arial" w:cs="Arial"/>
          <w:b/>
          <w:sz w:val="24"/>
        </w:rPr>
        <w:t>Y ALCANCE</w:t>
      </w:r>
    </w:p>
    <w:p w:rsidR="007E6DAD" w:rsidRPr="007E6DAD" w:rsidRDefault="007E6DAD" w:rsidP="007E6DAD">
      <w:pPr>
        <w:pStyle w:val="Sinespaciado"/>
        <w:rPr>
          <w:rFonts w:ascii="Arial" w:hAnsi="Arial" w:cs="Arial"/>
          <w:sz w:val="24"/>
        </w:rPr>
      </w:pPr>
    </w:p>
    <w:p w:rsidR="007E6DAD" w:rsidRDefault="007E6DAD" w:rsidP="001D62B7">
      <w:pPr>
        <w:pStyle w:val="Sinespaciado"/>
        <w:ind w:left="709"/>
        <w:jc w:val="both"/>
        <w:rPr>
          <w:rFonts w:ascii="Arial" w:hAnsi="Arial" w:cs="Arial"/>
          <w:sz w:val="24"/>
        </w:rPr>
      </w:pPr>
      <w:r w:rsidRPr="007E6DAD">
        <w:rPr>
          <w:rFonts w:ascii="Arial" w:hAnsi="Arial" w:cs="Arial"/>
          <w:sz w:val="24"/>
        </w:rPr>
        <w:t>El presente documento tiene por objeto establecer el procedimiento para realizar la compra de los bienes y/o servicios que afectan directamente la ca</w:t>
      </w:r>
      <w:r w:rsidR="00055B14">
        <w:rPr>
          <w:rFonts w:ascii="Arial" w:hAnsi="Arial" w:cs="Arial"/>
          <w:sz w:val="24"/>
        </w:rPr>
        <w:t xml:space="preserve">lidad del servicio de la </w:t>
      </w:r>
      <w:r>
        <w:rPr>
          <w:rFonts w:ascii="Arial" w:hAnsi="Arial" w:cs="Arial"/>
          <w:sz w:val="24"/>
        </w:rPr>
        <w:t>Cruz Roja Seccional Nariño y garantizar que dichos bienes y servicios cumplan con los requisitos especificados.</w:t>
      </w:r>
    </w:p>
    <w:p w:rsidR="007E6DAD" w:rsidRDefault="007E6DAD" w:rsidP="007E6DAD">
      <w:pPr>
        <w:pStyle w:val="Sinespaciado"/>
        <w:jc w:val="both"/>
        <w:rPr>
          <w:rFonts w:ascii="Arial" w:hAnsi="Arial" w:cs="Arial"/>
          <w:sz w:val="24"/>
        </w:rPr>
      </w:pPr>
    </w:p>
    <w:p w:rsidR="007E6DAD" w:rsidRDefault="007E6DAD" w:rsidP="007E6DAD">
      <w:pPr>
        <w:pStyle w:val="Sinespaciado"/>
        <w:jc w:val="both"/>
        <w:rPr>
          <w:rFonts w:ascii="Arial" w:hAnsi="Arial" w:cs="Arial"/>
          <w:sz w:val="24"/>
        </w:rPr>
      </w:pPr>
    </w:p>
    <w:p w:rsidR="007E6DAD" w:rsidRDefault="007E6DAD" w:rsidP="001D62B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1D62B7">
        <w:rPr>
          <w:rFonts w:ascii="Arial" w:hAnsi="Arial" w:cs="Arial"/>
          <w:b/>
          <w:sz w:val="24"/>
        </w:rPr>
        <w:t>DEFINICIONES</w:t>
      </w:r>
    </w:p>
    <w:p w:rsidR="001D62B7" w:rsidRPr="001D62B7" w:rsidRDefault="001D62B7" w:rsidP="001D62B7">
      <w:pPr>
        <w:pStyle w:val="Sinespaciado"/>
        <w:ind w:left="720"/>
        <w:jc w:val="both"/>
        <w:rPr>
          <w:rFonts w:ascii="Arial" w:hAnsi="Arial" w:cs="Arial"/>
          <w:b/>
          <w:sz w:val="24"/>
        </w:rPr>
      </w:pPr>
    </w:p>
    <w:p w:rsidR="00AC3639" w:rsidRDefault="00AC3639" w:rsidP="001D62B7">
      <w:pPr>
        <w:pStyle w:val="Sinespaciado"/>
        <w:ind w:left="709"/>
        <w:jc w:val="both"/>
        <w:rPr>
          <w:rFonts w:ascii="Arial" w:hAnsi="Arial" w:cs="Arial"/>
          <w:sz w:val="24"/>
        </w:rPr>
      </w:pPr>
      <w:r w:rsidRPr="001D62B7">
        <w:rPr>
          <w:rFonts w:ascii="Arial" w:hAnsi="Arial" w:cs="Arial"/>
          <w:i/>
          <w:sz w:val="24"/>
        </w:rPr>
        <w:t>Bien</w:t>
      </w:r>
      <w:r>
        <w:rPr>
          <w:rFonts w:ascii="Arial" w:hAnsi="Arial" w:cs="Arial"/>
          <w:sz w:val="24"/>
        </w:rPr>
        <w:t>: Artículos inventariables o activos de cualquier clase, activos fijos, los              insumos.</w:t>
      </w: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1D62B7">
      <w:pPr>
        <w:pStyle w:val="Sinespaciado"/>
        <w:ind w:left="709"/>
        <w:jc w:val="both"/>
        <w:rPr>
          <w:rFonts w:ascii="Arial" w:hAnsi="Arial" w:cs="Arial"/>
          <w:sz w:val="24"/>
        </w:rPr>
      </w:pPr>
      <w:r w:rsidRPr="001D62B7">
        <w:rPr>
          <w:rFonts w:ascii="Arial" w:hAnsi="Arial" w:cs="Arial"/>
          <w:i/>
          <w:sz w:val="24"/>
        </w:rPr>
        <w:t>Servicio</w:t>
      </w:r>
      <w:r>
        <w:rPr>
          <w:rFonts w:ascii="Arial" w:hAnsi="Arial" w:cs="Arial"/>
          <w:sz w:val="24"/>
        </w:rPr>
        <w:t>: Organización y personal destinados a cuidar intereses o satisfacer necesidades del público o de alguna entidad oficial o privada.</w:t>
      </w: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1D62B7">
      <w:pPr>
        <w:pStyle w:val="Sinespaciado"/>
        <w:ind w:left="709"/>
        <w:jc w:val="both"/>
        <w:rPr>
          <w:rFonts w:ascii="Arial" w:hAnsi="Arial" w:cs="Arial"/>
          <w:sz w:val="24"/>
        </w:rPr>
      </w:pPr>
      <w:r w:rsidRPr="001D62B7">
        <w:rPr>
          <w:rFonts w:ascii="Arial" w:hAnsi="Arial" w:cs="Arial"/>
          <w:i/>
          <w:sz w:val="24"/>
        </w:rPr>
        <w:t>Proveedor</w:t>
      </w:r>
      <w:r>
        <w:rPr>
          <w:rFonts w:ascii="Arial" w:hAnsi="Arial" w:cs="Arial"/>
          <w:sz w:val="24"/>
        </w:rPr>
        <w:t>: Persona o empresa que proporciona bienes o servicios requeridos por la empresa para su funcionamiento.</w:t>
      </w: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1D62B7">
      <w:pPr>
        <w:pStyle w:val="Sinespaciado"/>
        <w:tabs>
          <w:tab w:val="left" w:pos="5954"/>
        </w:tabs>
        <w:ind w:left="709"/>
        <w:jc w:val="both"/>
        <w:rPr>
          <w:rFonts w:ascii="Arial" w:hAnsi="Arial" w:cs="Arial"/>
          <w:sz w:val="24"/>
        </w:rPr>
      </w:pPr>
      <w:r w:rsidRPr="001D62B7">
        <w:rPr>
          <w:rFonts w:ascii="Arial" w:hAnsi="Arial" w:cs="Arial"/>
          <w:i/>
          <w:sz w:val="24"/>
        </w:rPr>
        <w:t>Cotización</w:t>
      </w:r>
      <w:r>
        <w:rPr>
          <w:rFonts w:ascii="Arial" w:hAnsi="Arial" w:cs="Arial"/>
          <w:sz w:val="24"/>
        </w:rPr>
        <w:t>: oferta de bienes y/o servicios que un proveedor proponen en la cual indica sus condiciones comerciales (precios, tiempo de entrega, descuentos, forme de pago, garantías, etc.)</w:t>
      </w: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240"/>
        <w:jc w:val="both"/>
        <w:rPr>
          <w:rFonts w:ascii="Arial" w:hAnsi="Arial" w:cs="Arial"/>
          <w:sz w:val="24"/>
        </w:rPr>
      </w:pPr>
    </w:p>
    <w:p w:rsidR="00671E3F" w:rsidRDefault="00671E3F" w:rsidP="00671E3F">
      <w:pPr>
        <w:pStyle w:val="Sinespaciado"/>
        <w:tabs>
          <w:tab w:val="left" w:pos="6521"/>
        </w:tabs>
        <w:ind w:left="240"/>
        <w:jc w:val="both"/>
        <w:rPr>
          <w:rFonts w:ascii="Arial" w:hAnsi="Arial" w:cs="Arial"/>
          <w:sz w:val="24"/>
        </w:rPr>
        <w:sectPr w:rsidR="00671E3F" w:rsidSect="006E5807">
          <w:headerReference w:type="default" r:id="rId8"/>
          <w:footerReference w:type="default" r:id="rId9"/>
          <w:pgSz w:w="12240" w:h="15840"/>
          <w:pgMar w:top="851" w:right="1701" w:bottom="1417" w:left="1701" w:header="708" w:footer="104" w:gutter="0"/>
          <w:cols w:space="708"/>
          <w:docGrid w:linePitch="360"/>
        </w:sectPr>
      </w:pPr>
    </w:p>
    <w:p w:rsidR="00AC3639" w:rsidRDefault="00AC3639" w:rsidP="00671E3F">
      <w:pPr>
        <w:pStyle w:val="Sinespaciado"/>
        <w:tabs>
          <w:tab w:val="left" w:pos="6521"/>
        </w:tabs>
        <w:ind w:left="240"/>
        <w:jc w:val="both"/>
        <w:rPr>
          <w:rFonts w:ascii="Arial" w:hAnsi="Arial" w:cs="Arial"/>
          <w:sz w:val="24"/>
        </w:rPr>
      </w:pPr>
    </w:p>
    <w:p w:rsidR="00AC3639" w:rsidRPr="001D62B7" w:rsidRDefault="00AC3639" w:rsidP="001D62B7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1D62B7">
        <w:rPr>
          <w:rFonts w:ascii="Arial" w:hAnsi="Arial" w:cs="Arial"/>
          <w:b/>
          <w:sz w:val="24"/>
        </w:rPr>
        <w:t>PROCEDIMIENTO PARA LA COMPRA DE BIENES Y SERVICIOS</w:t>
      </w:r>
    </w:p>
    <w:p w:rsidR="00671E3F" w:rsidRDefault="00671E3F" w:rsidP="00671E3F">
      <w:pPr>
        <w:pStyle w:val="Sinespaciado"/>
        <w:jc w:val="both"/>
        <w:rPr>
          <w:rFonts w:ascii="Arial" w:hAnsi="Arial" w:cs="Arial"/>
          <w:sz w:val="24"/>
        </w:rPr>
      </w:pPr>
    </w:p>
    <w:p w:rsidR="00671E3F" w:rsidRDefault="00671E3F" w:rsidP="00671E3F">
      <w:pPr>
        <w:pStyle w:val="Sinespaciad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4050"/>
        <w:gridCol w:w="3804"/>
        <w:gridCol w:w="2043"/>
        <w:gridCol w:w="1983"/>
        <w:gridCol w:w="1978"/>
      </w:tblGrid>
      <w:tr w:rsidR="00671E3F" w:rsidTr="00671E3F">
        <w:tc>
          <w:tcPr>
            <w:tcW w:w="4077" w:type="dxa"/>
          </w:tcPr>
          <w:p w:rsidR="00671E3F" w:rsidRPr="00671E3F" w:rsidRDefault="00671E3F" w:rsidP="00671E3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71E3F">
              <w:rPr>
                <w:rFonts w:ascii="Arial" w:hAnsi="Arial" w:cs="Arial"/>
                <w:b/>
                <w:sz w:val="24"/>
              </w:rPr>
              <w:t>DIAGRAMA DE FLUJO</w:t>
            </w:r>
          </w:p>
        </w:tc>
        <w:tc>
          <w:tcPr>
            <w:tcW w:w="3808" w:type="dxa"/>
          </w:tcPr>
          <w:p w:rsidR="00671E3F" w:rsidRPr="00671E3F" w:rsidRDefault="00671E3F" w:rsidP="00671E3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71E3F">
              <w:rPr>
                <w:rFonts w:ascii="Arial" w:hAnsi="Arial" w:cs="Arial"/>
                <w:b/>
                <w:sz w:val="24"/>
              </w:rPr>
              <w:t>DESCRIPCION</w:t>
            </w:r>
          </w:p>
        </w:tc>
        <w:tc>
          <w:tcPr>
            <w:tcW w:w="2004" w:type="dxa"/>
          </w:tcPr>
          <w:p w:rsidR="00671E3F" w:rsidRPr="00671E3F" w:rsidRDefault="00671E3F" w:rsidP="00671E3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71E3F">
              <w:rPr>
                <w:rFonts w:ascii="Arial" w:hAnsi="Arial" w:cs="Arial"/>
                <w:b/>
                <w:sz w:val="24"/>
              </w:rPr>
              <w:t>RESPONSABLE</w:t>
            </w:r>
          </w:p>
        </w:tc>
        <w:tc>
          <w:tcPr>
            <w:tcW w:w="1985" w:type="dxa"/>
          </w:tcPr>
          <w:p w:rsidR="00671E3F" w:rsidRPr="00671E3F" w:rsidRDefault="00671E3F" w:rsidP="00671E3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71E3F">
              <w:rPr>
                <w:rFonts w:ascii="Arial" w:hAnsi="Arial" w:cs="Arial"/>
                <w:b/>
                <w:sz w:val="24"/>
              </w:rPr>
              <w:t>DOCUMENTO</w:t>
            </w:r>
          </w:p>
        </w:tc>
        <w:tc>
          <w:tcPr>
            <w:tcW w:w="1984" w:type="dxa"/>
          </w:tcPr>
          <w:p w:rsidR="00671E3F" w:rsidRPr="00671E3F" w:rsidRDefault="00671E3F" w:rsidP="00671E3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71E3F">
              <w:rPr>
                <w:rFonts w:ascii="Arial" w:hAnsi="Arial" w:cs="Arial"/>
                <w:b/>
                <w:sz w:val="24"/>
              </w:rPr>
              <w:t>REGISTRO</w:t>
            </w:r>
          </w:p>
        </w:tc>
      </w:tr>
      <w:tr w:rsidR="00671E3F" w:rsidTr="004F62B6">
        <w:tc>
          <w:tcPr>
            <w:tcW w:w="4077" w:type="dxa"/>
          </w:tcPr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671E3F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 ARCHIVO ANEXO</w:t>
            </w:r>
          </w:p>
        </w:tc>
        <w:tc>
          <w:tcPr>
            <w:tcW w:w="3808" w:type="dxa"/>
          </w:tcPr>
          <w:p w:rsidR="00671E3F" w:rsidRDefault="00671E3F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671E3F">
              <w:rPr>
                <w:rFonts w:ascii="Arial" w:hAnsi="Arial" w:cs="Arial"/>
                <w:sz w:val="18"/>
              </w:rPr>
              <w:t>Identificar la necesidad de compra de bien o</w:t>
            </w:r>
            <w:r>
              <w:rPr>
                <w:rFonts w:ascii="Arial" w:hAnsi="Arial" w:cs="Arial"/>
                <w:sz w:val="18"/>
              </w:rPr>
              <w:t xml:space="preserve"> servicio que afectan la calidad del servicio de la empresa según la siguiente lista:</w:t>
            </w:r>
          </w:p>
          <w:p w:rsidR="00671E3F" w:rsidRDefault="00671E3F" w:rsidP="001D62B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Bienes</w:t>
            </w:r>
          </w:p>
          <w:p w:rsidR="00671E3F" w:rsidRDefault="00671E3F" w:rsidP="001D62B7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Servicios</w:t>
            </w:r>
          </w:p>
          <w:p w:rsidR="00671E3F" w:rsidRDefault="00671E3F" w:rsidP="00671E3F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  <w:p w:rsidR="00671E3F" w:rsidRDefault="00671E3F" w:rsidP="001D62B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Equipos</w:t>
            </w:r>
          </w:p>
          <w:p w:rsidR="00671E3F" w:rsidRDefault="00671E3F" w:rsidP="001D62B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Insumos o Suministros</w:t>
            </w:r>
          </w:p>
          <w:p w:rsidR="00671E3F" w:rsidRDefault="00671E3F" w:rsidP="001D62B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Capacitación y servicios generales</w:t>
            </w:r>
          </w:p>
          <w:p w:rsidR="00671E3F" w:rsidRDefault="00671E3F" w:rsidP="001D62B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Dotación</w:t>
            </w:r>
          </w:p>
          <w:p w:rsidR="00671E3F" w:rsidRDefault="00671E3F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671E3F" w:rsidRDefault="00671E3F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 procede a Diligenciar el </w:t>
            </w:r>
            <w:r>
              <w:rPr>
                <w:rFonts w:ascii="Arial" w:hAnsi="Arial" w:cs="Arial"/>
                <w:sz w:val="18"/>
                <w:u w:val="single"/>
              </w:rPr>
              <w:t>Formato de solicitud interna de Compra [</w:t>
            </w:r>
            <w:r>
              <w:rPr>
                <w:rFonts w:ascii="Arial" w:hAnsi="Arial" w:cs="Arial"/>
                <w:sz w:val="18"/>
              </w:rPr>
              <w:t>F-A2-001] que tiene Coordinador II Administración.</w:t>
            </w:r>
          </w:p>
          <w:p w:rsidR="004F62B6" w:rsidRDefault="004F62B6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4F62B6" w:rsidRDefault="004F62B6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Identificar si la compra a realizar está autorizada. Para montos hasta 50 SMMLV la aprobación es brindada por el Director Ejecutivo. Para montos superiores a 80 SMMLV la aprobación será exclusivamente por la Junta Directiva.</w:t>
            </w:r>
          </w:p>
          <w:p w:rsidR="004F62B6" w:rsidRDefault="004F62B6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4F62B6" w:rsidRPr="00671E3F" w:rsidRDefault="004F62B6" w:rsidP="00671E3F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 se trata de una compra que no está autorizada, se pide autorización para la disposición de recursos para el bien o servicio solicitado.</w:t>
            </w:r>
          </w:p>
          <w:p w:rsidR="00671E3F" w:rsidRDefault="00671E3F" w:rsidP="00671E3F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671E3F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Solicitante del bien o servicio</w:t>
            </w: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II Administración o solicitante</w:t>
            </w: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II Administración o solicitante</w:t>
            </w: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Director Ejecutivo</w:t>
            </w: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 Junta</w:t>
            </w: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F62B6" w:rsidRDefault="004F62B6" w:rsidP="001D62B7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Junta Directiva</w:t>
            </w:r>
          </w:p>
          <w:p w:rsidR="004F62B6" w:rsidRDefault="004F62B6" w:rsidP="004F62B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62B6" w:rsidRDefault="004F62B6" w:rsidP="004F62B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Formato de solicitud interna de compra</w:t>
            </w:r>
          </w:p>
          <w:p w:rsidR="00671E3F" w:rsidRDefault="004F62B6" w:rsidP="004F62B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[F-A2-001]</w:t>
            </w:r>
          </w:p>
        </w:tc>
        <w:tc>
          <w:tcPr>
            <w:tcW w:w="1984" w:type="dxa"/>
            <w:vAlign w:val="center"/>
          </w:tcPr>
          <w:p w:rsidR="004F62B6" w:rsidRDefault="004F62B6" w:rsidP="004F62B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Formato de solicitud interna de compra</w:t>
            </w:r>
          </w:p>
          <w:p w:rsidR="00671E3F" w:rsidRDefault="004F62B6" w:rsidP="004F62B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[F-A2-001]</w:t>
            </w:r>
          </w:p>
        </w:tc>
      </w:tr>
    </w:tbl>
    <w:p w:rsidR="00671E3F" w:rsidRDefault="00671E3F" w:rsidP="00671E3F">
      <w:pPr>
        <w:pStyle w:val="Sinespaciad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49"/>
        <w:gridCol w:w="3819"/>
        <w:gridCol w:w="2004"/>
        <w:gridCol w:w="1984"/>
        <w:gridCol w:w="1911"/>
      </w:tblGrid>
      <w:tr w:rsidR="00421F96" w:rsidTr="00421F96">
        <w:tc>
          <w:tcPr>
            <w:tcW w:w="3357" w:type="dxa"/>
          </w:tcPr>
          <w:p w:rsidR="00421F96" w:rsidRDefault="00421F96" w:rsidP="00421F9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DIAGRAMA DE FLUJO</w:t>
            </w:r>
          </w:p>
        </w:tc>
        <w:tc>
          <w:tcPr>
            <w:tcW w:w="3828" w:type="dxa"/>
          </w:tcPr>
          <w:p w:rsidR="00421F96" w:rsidRDefault="00421F96" w:rsidP="00421F9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DESCRIPCION</w:t>
            </w:r>
          </w:p>
        </w:tc>
        <w:tc>
          <w:tcPr>
            <w:tcW w:w="1984" w:type="dxa"/>
          </w:tcPr>
          <w:p w:rsidR="00421F96" w:rsidRDefault="00421F96" w:rsidP="00421F9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</w:t>
            </w:r>
          </w:p>
        </w:tc>
        <w:tc>
          <w:tcPr>
            <w:tcW w:w="1985" w:type="dxa"/>
          </w:tcPr>
          <w:p w:rsidR="00421F96" w:rsidRDefault="00421F96" w:rsidP="00421F9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DOCUMENTO</w:t>
            </w:r>
          </w:p>
        </w:tc>
        <w:tc>
          <w:tcPr>
            <w:tcW w:w="1913" w:type="dxa"/>
          </w:tcPr>
          <w:p w:rsidR="00421F96" w:rsidRDefault="00421F96" w:rsidP="00421F96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REGISTRO</w:t>
            </w:r>
          </w:p>
        </w:tc>
      </w:tr>
      <w:tr w:rsidR="00421F96" w:rsidTr="00421F96">
        <w:tc>
          <w:tcPr>
            <w:tcW w:w="3357" w:type="dxa"/>
          </w:tcPr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A2A08" w:rsidRDefault="00AA2A08" w:rsidP="00AC3639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421F96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 ARCHIVO ANEXO</w:t>
            </w:r>
          </w:p>
        </w:tc>
        <w:tc>
          <w:tcPr>
            <w:tcW w:w="3828" w:type="dxa"/>
          </w:tcPr>
          <w:p w:rsidR="00421F96" w:rsidRDefault="00421F96" w:rsidP="003329EC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421F96" w:rsidRDefault="00421F96" w:rsidP="003329EC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421F96" w:rsidRDefault="00421F96" w:rsidP="003329E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421F96">
              <w:rPr>
                <w:rFonts w:ascii="Arial" w:hAnsi="Arial" w:cs="Arial"/>
                <w:sz w:val="20"/>
              </w:rPr>
              <w:t>Se debe verificar si existe un proveedor</w:t>
            </w:r>
            <w:r>
              <w:rPr>
                <w:rFonts w:ascii="Arial" w:hAnsi="Arial" w:cs="Arial"/>
                <w:sz w:val="20"/>
              </w:rPr>
              <w:t xml:space="preserve"> elegido para el producto o servicio identificado.</w:t>
            </w:r>
          </w:p>
          <w:p w:rsidR="00421F96" w:rsidRDefault="00421F96" w:rsidP="003329E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421F96" w:rsidRDefault="00421F96" w:rsidP="003329E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no existe, se hace la evaluación de proveedores por medio del formato de evaluación de proveedores.</w:t>
            </w:r>
          </w:p>
          <w:p w:rsidR="00421F96" w:rsidRDefault="00421F96" w:rsidP="003329E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  <w:p w:rsidR="00421F96" w:rsidRDefault="00421F96" w:rsidP="003329EC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Se incorpora el proveedor a la</w:t>
            </w:r>
            <w:r w:rsidR="00D0117E">
              <w:rPr>
                <w:rFonts w:ascii="Arial" w:hAnsi="Arial" w:cs="Arial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>ista de proveedores confiables.</w:t>
            </w:r>
          </w:p>
        </w:tc>
        <w:tc>
          <w:tcPr>
            <w:tcW w:w="1984" w:type="dxa"/>
          </w:tcPr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II</w:t>
            </w:r>
          </w:p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II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Solicitante del bien o servicio</w:t>
            </w:r>
          </w:p>
        </w:tc>
        <w:tc>
          <w:tcPr>
            <w:tcW w:w="1985" w:type="dxa"/>
          </w:tcPr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Lista de proveedores confiables  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[F-A2-006]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Lista de proveedores confiables  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[F-A2-006]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</w:tcPr>
          <w:p w:rsidR="00421F96" w:rsidRDefault="00421F96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Lista de proveedores confiables  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[F-A2-006]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Formato de evaluación de proveedores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F-A2-002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Lista de proveedores confiables  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[F-A2-006]</w:t>
            </w:r>
          </w:p>
          <w:p w:rsidR="00F36DD4" w:rsidRDefault="00F36DD4" w:rsidP="003329EC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:rsidR="00AC3639" w:rsidRDefault="00AC3639" w:rsidP="00AC3639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AC3639" w:rsidRDefault="00AC3639" w:rsidP="00AC3639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AC3639" w:rsidRDefault="00AC3639" w:rsidP="007E6DAD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767A4" w:rsidRDefault="007767A4" w:rsidP="007E6DAD">
      <w:pPr>
        <w:pStyle w:val="Sinespaciado"/>
        <w:jc w:val="both"/>
        <w:rPr>
          <w:rFonts w:ascii="Arial" w:hAnsi="Arial" w:cs="Arial"/>
          <w:sz w:val="24"/>
        </w:rPr>
      </w:pPr>
    </w:p>
    <w:p w:rsidR="007767A4" w:rsidRDefault="007767A4" w:rsidP="007E6DAD">
      <w:pPr>
        <w:pStyle w:val="Sinespaciado"/>
        <w:jc w:val="both"/>
        <w:rPr>
          <w:rFonts w:ascii="Arial" w:hAnsi="Arial" w:cs="Arial"/>
          <w:sz w:val="24"/>
        </w:rPr>
      </w:pPr>
    </w:p>
    <w:p w:rsidR="00AC3639" w:rsidRPr="007E6DAD" w:rsidRDefault="00AC3639" w:rsidP="007E6DAD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DAD" w:rsidRDefault="007E6DAD" w:rsidP="007E6DAD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13183" w:type="dxa"/>
        <w:tblInd w:w="675" w:type="dxa"/>
        <w:tblLook w:val="04A0" w:firstRow="1" w:lastRow="0" w:firstColumn="1" w:lastColumn="0" w:noHBand="0" w:noVBand="1"/>
      </w:tblPr>
      <w:tblGrid>
        <w:gridCol w:w="3394"/>
        <w:gridCol w:w="3819"/>
        <w:gridCol w:w="2004"/>
        <w:gridCol w:w="1984"/>
        <w:gridCol w:w="1982"/>
      </w:tblGrid>
      <w:tr w:rsidR="00FA461D" w:rsidTr="00FA461D">
        <w:tc>
          <w:tcPr>
            <w:tcW w:w="3402" w:type="dxa"/>
          </w:tcPr>
          <w:p w:rsidR="00FA461D" w:rsidRDefault="00FA461D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DIAGRAMA DE FLUJO</w:t>
            </w:r>
          </w:p>
        </w:tc>
        <w:tc>
          <w:tcPr>
            <w:tcW w:w="3828" w:type="dxa"/>
          </w:tcPr>
          <w:p w:rsidR="00FA461D" w:rsidRDefault="00FA461D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DESCRIPCION</w:t>
            </w:r>
          </w:p>
        </w:tc>
        <w:tc>
          <w:tcPr>
            <w:tcW w:w="1984" w:type="dxa"/>
          </w:tcPr>
          <w:p w:rsidR="00FA461D" w:rsidRDefault="00FA461D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</w:t>
            </w:r>
          </w:p>
        </w:tc>
        <w:tc>
          <w:tcPr>
            <w:tcW w:w="1985" w:type="dxa"/>
          </w:tcPr>
          <w:p w:rsidR="00FA461D" w:rsidRDefault="00FA461D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DOCUMENTO</w:t>
            </w:r>
          </w:p>
        </w:tc>
        <w:tc>
          <w:tcPr>
            <w:tcW w:w="1984" w:type="dxa"/>
          </w:tcPr>
          <w:p w:rsidR="00FA461D" w:rsidRDefault="00FA461D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REGISTRO</w:t>
            </w:r>
          </w:p>
        </w:tc>
      </w:tr>
      <w:tr w:rsidR="00FA461D" w:rsidTr="00FA461D">
        <w:tc>
          <w:tcPr>
            <w:tcW w:w="3402" w:type="dxa"/>
          </w:tcPr>
          <w:p w:rsidR="00FA461D" w:rsidRDefault="00FA461D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6E5807">
            <w:pPr>
              <w:pStyle w:val="Sinespaciado"/>
              <w:rPr>
                <w:rFonts w:ascii="Arial" w:hAnsi="Arial" w:cs="Arial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VER ARCHIVO ANEXO</w:t>
            </w:r>
          </w:p>
        </w:tc>
        <w:tc>
          <w:tcPr>
            <w:tcW w:w="3828" w:type="dxa"/>
          </w:tcPr>
          <w:p w:rsidR="00FA461D" w:rsidRPr="007767A4" w:rsidRDefault="00F827A2" w:rsidP="003329EC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Solicitar cotización previa (verbalmente; precios anteriores o solicitud escrita)</w:t>
            </w:r>
          </w:p>
          <w:p w:rsidR="00746086" w:rsidRPr="007767A4" w:rsidRDefault="00F827A2" w:rsidP="003329EC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Se selecciona el proveedor que más se ajuste a las características de la compra teniendo en cuenta los criterios de selección de cada proveedor</w:t>
            </w:r>
            <w:r w:rsidR="0032777C" w:rsidRPr="007767A4">
              <w:rPr>
                <w:rFonts w:ascii="Arial" w:hAnsi="Arial" w:cs="Arial"/>
                <w:sz w:val="18"/>
              </w:rPr>
              <w:t xml:space="preserve"> que </w:t>
            </w:r>
            <w:r w:rsidR="00746086" w:rsidRPr="007767A4">
              <w:rPr>
                <w:rFonts w:ascii="Arial" w:hAnsi="Arial" w:cs="Arial"/>
                <w:sz w:val="18"/>
              </w:rPr>
              <w:t>aparece en el formato de evaluación de proveedores [F-A2-002] de cada uno.</w:t>
            </w:r>
          </w:p>
          <w:p w:rsidR="00746086" w:rsidRPr="007767A4" w:rsidRDefault="00746086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7767A4" w:rsidRPr="007767A4" w:rsidRDefault="007767A4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Se realiza orden de compra para bienes y/o servicios.</w:t>
            </w:r>
          </w:p>
          <w:p w:rsidR="007767A4" w:rsidRPr="007767A4" w:rsidRDefault="007767A4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7767A4" w:rsidRPr="007767A4" w:rsidRDefault="007767A4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Se recibe el producto o servicio</w:t>
            </w:r>
          </w:p>
          <w:p w:rsidR="007767A4" w:rsidRPr="007767A4" w:rsidRDefault="007767A4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7767A4" w:rsidRPr="007767A4" w:rsidRDefault="007767A4" w:rsidP="00746086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Se comprueba si el producto a servicio cumple con las condiciones solicitadas en la orden de compra y de la lista de chequeo.</w:t>
            </w:r>
          </w:p>
          <w:p w:rsidR="00F827A2" w:rsidRPr="007767A4" w:rsidRDefault="007767A4" w:rsidP="007767A4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 xml:space="preserve">Si cumple con las condiciones solicitadas </w:t>
            </w:r>
            <w:r w:rsidR="0032777C" w:rsidRPr="007767A4">
              <w:rPr>
                <w:rFonts w:ascii="Arial" w:hAnsi="Arial" w:cs="Arial"/>
                <w:sz w:val="18"/>
              </w:rPr>
              <w:t xml:space="preserve"> </w:t>
            </w:r>
            <w:r w:rsidRPr="007767A4">
              <w:rPr>
                <w:rFonts w:ascii="Arial" w:hAnsi="Arial" w:cs="Arial"/>
                <w:sz w:val="18"/>
              </w:rPr>
              <w:t>se entrega el bien o servicio al solicitante y el solicitante firma el formato [F-A2-001] Se ingresa el bien en el sistema (SISTEMA UNO) Mensualmente se entrega un informe de los egresos al área financiera.</w:t>
            </w:r>
          </w:p>
          <w:p w:rsidR="007767A4" w:rsidRPr="007767A4" w:rsidRDefault="007767A4" w:rsidP="007767A4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7767A4">
              <w:rPr>
                <w:rFonts w:ascii="Arial" w:hAnsi="Arial" w:cs="Arial"/>
                <w:sz w:val="18"/>
              </w:rPr>
              <w:t>Se procede al pago de proveedores (coordinador financiero1)</w:t>
            </w:r>
          </w:p>
          <w:p w:rsidR="007767A4" w:rsidRPr="007767A4" w:rsidRDefault="007767A4" w:rsidP="007767A4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7767A4" w:rsidRDefault="007767A4" w:rsidP="007767A4">
            <w:pPr>
              <w:pStyle w:val="Sinespaciado"/>
              <w:jc w:val="both"/>
              <w:rPr>
                <w:rFonts w:ascii="Arial" w:hAnsi="Arial" w:cs="Arial"/>
              </w:rPr>
            </w:pPr>
            <w:r w:rsidRPr="007767A4">
              <w:rPr>
                <w:rFonts w:ascii="Arial" w:hAnsi="Arial" w:cs="Arial"/>
                <w:sz w:val="18"/>
              </w:rPr>
              <w:t>Se realiza la re-evaluación a los proveedores que se les realizo compra en el periodo, cada seis meses y se les informa sobre el puntaje obtenido, sus puntos débiles y sus puntos fuertes.</w:t>
            </w:r>
          </w:p>
        </w:tc>
        <w:tc>
          <w:tcPr>
            <w:tcW w:w="1984" w:type="dxa"/>
          </w:tcPr>
          <w:p w:rsidR="007767A4" w:rsidRDefault="007767A4" w:rsidP="006E5807">
            <w:pPr>
              <w:pStyle w:val="Sinespaciado"/>
              <w:rPr>
                <w:rFonts w:ascii="Arial" w:hAnsi="Arial" w:cs="Arial"/>
              </w:rPr>
            </w:pPr>
          </w:p>
          <w:p w:rsidR="00FA461D" w:rsidRDefault="007767A4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II</w:t>
            </w:r>
          </w:p>
          <w:p w:rsidR="007767A4" w:rsidRDefault="007767A4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  <w:p w:rsidR="007767A4" w:rsidRDefault="007767A4" w:rsidP="006E5807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6E5807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6E5807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II</w:t>
            </w: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II</w:t>
            </w: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II</w:t>
            </w:r>
          </w:p>
          <w:p w:rsidR="007767A4" w:rsidRDefault="007767A4" w:rsidP="007767A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1985" w:type="dxa"/>
          </w:tcPr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FA461D" w:rsidRDefault="00E0154B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Orden de C</w:t>
            </w:r>
            <w:r w:rsidR="007767A4">
              <w:rPr>
                <w:rFonts w:ascii="Arial" w:hAnsi="Arial" w:cs="Arial"/>
              </w:rPr>
              <w:t>ompra</w:t>
            </w: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F-A2-003</w:t>
            </w: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6E5807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Chequeo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F-A2-005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 Re-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Proveedores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F-A2-004</w:t>
            </w:r>
          </w:p>
        </w:tc>
        <w:tc>
          <w:tcPr>
            <w:tcW w:w="1984" w:type="dxa"/>
          </w:tcPr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Orden de Compra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F-A2-003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Chequeo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F-A2-005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 de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F-A2-001 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 Re-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Proveedores</w:t>
            </w:r>
          </w:p>
          <w:p w:rsidR="00E0154B" w:rsidRDefault="00E0154B" w:rsidP="00E0154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F-A2-004</w:t>
            </w:r>
          </w:p>
          <w:p w:rsidR="00FA461D" w:rsidRDefault="00FA461D" w:rsidP="006E5807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7E6DAD" w:rsidRDefault="007E6DAD" w:rsidP="006E5807">
      <w:pPr>
        <w:pStyle w:val="Sinespaciado"/>
        <w:rPr>
          <w:rFonts w:ascii="Arial" w:hAnsi="Arial" w:cs="Arial"/>
        </w:rPr>
      </w:pPr>
    </w:p>
    <w:p w:rsidR="00E50775" w:rsidRDefault="00E50775" w:rsidP="006E5807">
      <w:pPr>
        <w:pStyle w:val="Sinespaciado"/>
        <w:rPr>
          <w:rFonts w:ascii="Arial" w:hAnsi="Arial" w:cs="Arial"/>
        </w:rPr>
      </w:pPr>
    </w:p>
    <w:p w:rsidR="00E50775" w:rsidRDefault="00E50775" w:rsidP="006E5807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3183" w:type="dxa"/>
        <w:tblInd w:w="675" w:type="dxa"/>
        <w:tblLook w:val="04A0" w:firstRow="1" w:lastRow="0" w:firstColumn="1" w:lastColumn="0" w:noHBand="0" w:noVBand="1"/>
      </w:tblPr>
      <w:tblGrid>
        <w:gridCol w:w="3394"/>
        <w:gridCol w:w="3819"/>
        <w:gridCol w:w="2004"/>
        <w:gridCol w:w="1984"/>
        <w:gridCol w:w="1982"/>
      </w:tblGrid>
      <w:tr w:rsidR="00E50775" w:rsidTr="00E50775">
        <w:tc>
          <w:tcPr>
            <w:tcW w:w="3402" w:type="dxa"/>
          </w:tcPr>
          <w:p w:rsidR="00E50775" w:rsidRDefault="00E50775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DIAGRAMA DE FLUJO</w:t>
            </w:r>
          </w:p>
        </w:tc>
        <w:tc>
          <w:tcPr>
            <w:tcW w:w="3828" w:type="dxa"/>
          </w:tcPr>
          <w:p w:rsidR="00E50775" w:rsidRDefault="00E50775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DESCRIPCION</w:t>
            </w:r>
          </w:p>
        </w:tc>
        <w:tc>
          <w:tcPr>
            <w:tcW w:w="1984" w:type="dxa"/>
          </w:tcPr>
          <w:p w:rsidR="00E50775" w:rsidRDefault="00E50775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RESPONSABLE</w:t>
            </w:r>
          </w:p>
        </w:tc>
        <w:tc>
          <w:tcPr>
            <w:tcW w:w="1985" w:type="dxa"/>
          </w:tcPr>
          <w:p w:rsidR="00E50775" w:rsidRDefault="00E50775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DOCUMENTO</w:t>
            </w:r>
          </w:p>
        </w:tc>
        <w:tc>
          <w:tcPr>
            <w:tcW w:w="1984" w:type="dxa"/>
          </w:tcPr>
          <w:p w:rsidR="00E50775" w:rsidRDefault="00E50775" w:rsidP="006B5815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REGISTRO</w:t>
            </w:r>
          </w:p>
        </w:tc>
      </w:tr>
      <w:tr w:rsidR="00E50775" w:rsidTr="00E50775">
        <w:tc>
          <w:tcPr>
            <w:tcW w:w="3402" w:type="dxa"/>
          </w:tcPr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AA2A08" w:rsidRDefault="00AA2A08" w:rsidP="00AA2A0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:rsidR="00E50775" w:rsidRDefault="00AA2A08" w:rsidP="00AA2A0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VER ARCHIVO ANEXO</w:t>
            </w:r>
          </w:p>
        </w:tc>
        <w:tc>
          <w:tcPr>
            <w:tcW w:w="3828" w:type="dxa"/>
          </w:tcPr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E50775">
              <w:rPr>
                <w:rFonts w:ascii="Arial" w:hAnsi="Arial" w:cs="Arial"/>
                <w:sz w:val="18"/>
              </w:rPr>
              <w:t>Si no existe satisfacción en las condiciones</w:t>
            </w:r>
            <w:r>
              <w:rPr>
                <w:rFonts w:ascii="Arial" w:hAnsi="Arial" w:cs="Arial"/>
                <w:sz w:val="18"/>
              </w:rPr>
              <w:t xml:space="preserve"> solicitadas de los bienes o servicios, se anotan en el formato [F-A2-003] – área Notas se explica el motivo de rechazo indicando el ítem correspondiente.</w:t>
            </w: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contacta y se comunica al proveedor el motivo de recazo</w:t>
            </w: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</w:p>
          <w:p w:rsidR="00E50775" w:rsidRDefault="00E50775" w:rsidP="00E5077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Si el proveedor no corrige su trabajo se retira del listado de proveedores </w:t>
            </w:r>
          </w:p>
        </w:tc>
        <w:tc>
          <w:tcPr>
            <w:tcW w:w="1984" w:type="dxa"/>
          </w:tcPr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II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1985" w:type="dxa"/>
          </w:tcPr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Orden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Compra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F-A2-003</w:t>
            </w:r>
          </w:p>
        </w:tc>
        <w:tc>
          <w:tcPr>
            <w:tcW w:w="1984" w:type="dxa"/>
          </w:tcPr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 de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F-A2-003</w:t>
            </w: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E50775" w:rsidP="006E5807">
            <w:pPr>
              <w:pStyle w:val="Sinespaciado"/>
              <w:rPr>
                <w:rFonts w:ascii="Arial" w:hAnsi="Arial" w:cs="Arial"/>
              </w:rPr>
            </w:pPr>
          </w:p>
          <w:p w:rsidR="00E50775" w:rsidRDefault="008C1DC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Proveedores</w:t>
            </w: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F-A2-006</w:t>
            </w: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  <w:p w:rsidR="008C1DC5" w:rsidRDefault="008C1DC5" w:rsidP="006E5807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50775" w:rsidRPr="006E5807" w:rsidRDefault="00E50775" w:rsidP="006E5807">
      <w:pPr>
        <w:pStyle w:val="Sinespaciado"/>
        <w:rPr>
          <w:rFonts w:ascii="Arial" w:hAnsi="Arial" w:cs="Arial"/>
        </w:rPr>
      </w:pPr>
    </w:p>
    <w:sectPr w:rsidR="00E50775" w:rsidRPr="006E5807" w:rsidSect="00987E7A">
      <w:pgSz w:w="15840" w:h="12240" w:orient="landscape"/>
      <w:pgMar w:top="964" w:right="1418" w:bottom="1418" w:left="851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F4" w:rsidRDefault="004452F4" w:rsidP="00C44C5C">
      <w:pPr>
        <w:spacing w:after="0" w:line="240" w:lineRule="auto"/>
      </w:pPr>
      <w:r>
        <w:separator/>
      </w:r>
    </w:p>
  </w:endnote>
  <w:endnote w:type="continuationSeparator" w:id="0">
    <w:p w:rsidR="004452F4" w:rsidRDefault="004452F4" w:rsidP="00C4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69" w:rsidRDefault="006E5807" w:rsidP="006E5807">
    <w:pPr>
      <w:pStyle w:val="Piedepgina"/>
      <w:tabs>
        <w:tab w:val="clear" w:pos="8838"/>
        <w:tab w:val="right" w:pos="9214"/>
      </w:tabs>
      <w:ind w:left="-284" w:right="-518" w:firstLine="284"/>
      <w:jc w:val="center"/>
      <w:rPr>
        <w:sz w:val="16"/>
      </w:rPr>
    </w:pPr>
    <w:r>
      <w:rPr>
        <w:sz w:val="16"/>
      </w:rPr>
      <w:t xml:space="preserve">MN-GC-001 Rev. 1     </w:t>
    </w:r>
    <w:r w:rsidR="00315A69" w:rsidRPr="006E5807">
      <w:rPr>
        <w:sz w:val="16"/>
      </w:rPr>
      <w:t xml:space="preserve"> ESTE DOCUMENTO ES PROPIEDAD DE </w:t>
    </w:r>
    <w:r w:rsidR="00315A69" w:rsidRPr="006E5807">
      <w:rPr>
        <w:b/>
        <w:sz w:val="16"/>
      </w:rPr>
      <w:t>CRUZ ROJA NARIÑO</w:t>
    </w:r>
    <w:r w:rsidR="00315A69" w:rsidRPr="006E5807">
      <w:rPr>
        <w:sz w:val="16"/>
      </w:rPr>
      <w:t xml:space="preserve"> Y NO PUEDE SER REPRODUCIDO SIN AUTORIZACION ESCRITA</w:t>
    </w:r>
  </w:p>
  <w:p w:rsidR="006E5807" w:rsidRPr="006E5807" w:rsidRDefault="006E5807" w:rsidP="006E5807">
    <w:pPr>
      <w:pStyle w:val="Piedepgina"/>
      <w:tabs>
        <w:tab w:val="clear" w:pos="8838"/>
        <w:tab w:val="right" w:pos="9214"/>
      </w:tabs>
      <w:ind w:left="-284" w:right="-518" w:firstLine="284"/>
      <w:jc w:val="center"/>
      <w:rPr>
        <w:sz w:val="16"/>
        <w:lang w:val="en-US"/>
      </w:rPr>
    </w:pPr>
    <w:r w:rsidRPr="006E5807">
      <w:rPr>
        <w:sz w:val="16"/>
        <w:lang w:val="en-US"/>
      </w:rPr>
      <w:t>MN-GC-001 Rev. 1</w:t>
    </w:r>
    <w:r>
      <w:rPr>
        <w:sz w:val="16"/>
        <w:lang w:val="en-US"/>
      </w:rPr>
      <w:t xml:space="preserve">     THIS DOCUMENT IS PROPERTY OF RED CRO</w:t>
    </w:r>
    <w:r w:rsidR="00312E44">
      <w:rPr>
        <w:sz w:val="16"/>
        <w:lang w:val="en-US"/>
      </w:rPr>
      <w:t>S</w:t>
    </w:r>
    <w:r>
      <w:rPr>
        <w:sz w:val="16"/>
        <w:lang w:val="en-US"/>
      </w:rPr>
      <w:t xml:space="preserve">S NARIÑO AND MUST NOT BE COPIED WITHOUT WRITEN AUTHORIZATION </w:t>
    </w:r>
  </w:p>
  <w:p w:rsidR="006E5807" w:rsidRPr="006E5807" w:rsidRDefault="006E5807" w:rsidP="006E5807">
    <w:pPr>
      <w:pStyle w:val="Piedepgina"/>
      <w:tabs>
        <w:tab w:val="clear" w:pos="8838"/>
        <w:tab w:val="right" w:pos="9214"/>
      </w:tabs>
      <w:ind w:left="-284" w:right="-518" w:firstLine="284"/>
      <w:jc w:val="center"/>
      <w:rPr>
        <w:sz w:val="16"/>
        <w:lang w:val="en-US"/>
      </w:rPr>
    </w:pPr>
  </w:p>
  <w:p w:rsidR="00315A69" w:rsidRPr="006E5807" w:rsidRDefault="00315A6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F4" w:rsidRDefault="004452F4" w:rsidP="00C44C5C">
      <w:pPr>
        <w:spacing w:after="0" w:line="240" w:lineRule="auto"/>
      </w:pPr>
      <w:r>
        <w:separator/>
      </w:r>
    </w:p>
  </w:footnote>
  <w:footnote w:type="continuationSeparator" w:id="0">
    <w:p w:rsidR="004452F4" w:rsidRDefault="004452F4" w:rsidP="00C4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5C" w:rsidRDefault="00C44C5C">
    <w:pPr>
      <w:pStyle w:val="Encabezado"/>
    </w:pPr>
  </w:p>
  <w:tbl>
    <w:tblPr>
      <w:tblStyle w:val="Tablaconcuadrcula"/>
      <w:tblW w:w="9782" w:type="dxa"/>
      <w:jc w:val="center"/>
      <w:tblLook w:val="04A0" w:firstRow="1" w:lastRow="0" w:firstColumn="1" w:lastColumn="0" w:noHBand="0" w:noVBand="1"/>
    </w:tblPr>
    <w:tblGrid>
      <w:gridCol w:w="2706"/>
      <w:gridCol w:w="1385"/>
      <w:gridCol w:w="1361"/>
      <w:gridCol w:w="1422"/>
      <w:gridCol w:w="1390"/>
      <w:gridCol w:w="1518"/>
    </w:tblGrid>
    <w:tr w:rsidR="00C44C5C" w:rsidTr="001D62B7">
      <w:trPr>
        <w:jc w:val="center"/>
      </w:trPr>
      <w:tc>
        <w:tcPr>
          <w:tcW w:w="2706" w:type="dxa"/>
          <w:vMerge w:val="restart"/>
          <w:vAlign w:val="center"/>
        </w:tcPr>
        <w:p w:rsidR="00953339" w:rsidRDefault="00953339" w:rsidP="00953339">
          <w:pPr>
            <w:pStyle w:val="Encabezado"/>
            <w:jc w:val="center"/>
          </w:pPr>
          <w:r>
            <w:rPr>
              <w:b/>
              <w:noProof/>
              <w:sz w:val="32"/>
              <w:szCs w:val="32"/>
              <w:lang w:eastAsia="es-CO"/>
            </w:rPr>
            <w:drawing>
              <wp:inline distT="0" distB="0" distL="0" distR="0" wp14:anchorId="5386B200" wp14:editId="716782CA">
                <wp:extent cx="1571625" cy="817245"/>
                <wp:effectExtent l="0" t="0" r="9525" b="1905"/>
                <wp:docPr id="4" name="Imagen 4" descr="71175_330970564363_2228847_n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1175_330970564363_2228847_n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4C5C" w:rsidRPr="00953339" w:rsidRDefault="00C44C5C" w:rsidP="00953339">
          <w:pPr>
            <w:ind w:firstLine="708"/>
            <w:jc w:val="center"/>
          </w:pPr>
        </w:p>
      </w:tc>
      <w:tc>
        <w:tcPr>
          <w:tcW w:w="1385" w:type="dxa"/>
        </w:tcPr>
        <w:p w:rsidR="00C44C5C" w:rsidRDefault="00C44C5C">
          <w:pPr>
            <w:pStyle w:val="Encabezado"/>
          </w:pPr>
        </w:p>
      </w:tc>
      <w:tc>
        <w:tcPr>
          <w:tcW w:w="4173" w:type="dxa"/>
          <w:gridSpan w:val="3"/>
        </w:tcPr>
        <w:p w:rsidR="00C44C5C" w:rsidRDefault="00C44C5C">
          <w:pPr>
            <w:pStyle w:val="Encabezado"/>
          </w:pPr>
        </w:p>
      </w:tc>
      <w:tc>
        <w:tcPr>
          <w:tcW w:w="1518" w:type="dxa"/>
        </w:tcPr>
        <w:p w:rsidR="00C44C5C" w:rsidRDefault="00C44C5C">
          <w:pPr>
            <w:pStyle w:val="Encabezado"/>
          </w:pPr>
        </w:p>
      </w:tc>
    </w:tr>
    <w:tr w:rsidR="00C44C5C" w:rsidTr="001D62B7">
      <w:trPr>
        <w:jc w:val="center"/>
      </w:trPr>
      <w:tc>
        <w:tcPr>
          <w:tcW w:w="2706" w:type="dxa"/>
          <w:vMerge/>
        </w:tcPr>
        <w:p w:rsidR="00C44C5C" w:rsidRDefault="00C44C5C">
          <w:pPr>
            <w:pStyle w:val="Encabezado"/>
          </w:pPr>
        </w:p>
      </w:tc>
      <w:tc>
        <w:tcPr>
          <w:tcW w:w="1385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Cliente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Client</w:t>
          </w:r>
        </w:p>
      </w:tc>
      <w:tc>
        <w:tcPr>
          <w:tcW w:w="4173" w:type="dxa"/>
          <w:gridSpan w:val="3"/>
          <w:vAlign w:val="center"/>
        </w:tcPr>
        <w:p w:rsidR="00C44C5C" w:rsidRPr="00953339" w:rsidRDefault="00953339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4"/>
            </w:rPr>
            <w:t>ORGANIZACION</w:t>
          </w:r>
        </w:p>
      </w:tc>
      <w:tc>
        <w:tcPr>
          <w:tcW w:w="1518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</w:p>
      </w:tc>
    </w:tr>
    <w:tr w:rsidR="00C44C5C" w:rsidTr="001D62B7">
      <w:trPr>
        <w:jc w:val="center"/>
      </w:trPr>
      <w:tc>
        <w:tcPr>
          <w:tcW w:w="2706" w:type="dxa"/>
          <w:vMerge/>
        </w:tcPr>
        <w:p w:rsidR="00C44C5C" w:rsidRDefault="00C44C5C">
          <w:pPr>
            <w:pStyle w:val="Encabezado"/>
          </w:pPr>
        </w:p>
      </w:tc>
      <w:tc>
        <w:tcPr>
          <w:tcW w:w="1385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Proceso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Process</w:t>
          </w:r>
        </w:p>
      </w:tc>
      <w:tc>
        <w:tcPr>
          <w:tcW w:w="1361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Tipo Doc.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Doc. Type</w:t>
          </w:r>
        </w:p>
      </w:tc>
      <w:tc>
        <w:tcPr>
          <w:tcW w:w="1422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Consecutivo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Sequence</w:t>
          </w:r>
        </w:p>
      </w:tc>
      <w:tc>
        <w:tcPr>
          <w:tcW w:w="1390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Revisión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Revision</w:t>
          </w:r>
        </w:p>
      </w:tc>
      <w:tc>
        <w:tcPr>
          <w:tcW w:w="1518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Pagina</w:t>
          </w:r>
        </w:p>
        <w:p w:rsidR="00C44C5C" w:rsidRPr="00953339" w:rsidRDefault="00C44C5C" w:rsidP="00953339">
          <w:pPr>
            <w:pStyle w:val="Encabezado"/>
            <w:jc w:val="center"/>
            <w:rPr>
              <w:sz w:val="20"/>
            </w:rPr>
          </w:pPr>
          <w:r w:rsidRPr="00953339">
            <w:rPr>
              <w:sz w:val="20"/>
            </w:rPr>
            <w:t>Sheet</w:t>
          </w:r>
        </w:p>
      </w:tc>
    </w:tr>
    <w:tr w:rsidR="00C44C5C" w:rsidTr="001D62B7">
      <w:trPr>
        <w:jc w:val="center"/>
      </w:trPr>
      <w:tc>
        <w:tcPr>
          <w:tcW w:w="2706" w:type="dxa"/>
          <w:vMerge/>
        </w:tcPr>
        <w:p w:rsidR="00C44C5C" w:rsidRDefault="00C44C5C">
          <w:pPr>
            <w:pStyle w:val="Encabezado"/>
          </w:pPr>
        </w:p>
      </w:tc>
      <w:tc>
        <w:tcPr>
          <w:tcW w:w="1385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4"/>
            </w:rPr>
          </w:pPr>
          <w:r w:rsidRPr="00953339">
            <w:rPr>
              <w:sz w:val="24"/>
            </w:rPr>
            <w:t>A2</w:t>
          </w:r>
        </w:p>
      </w:tc>
      <w:tc>
        <w:tcPr>
          <w:tcW w:w="1361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4"/>
            </w:rPr>
          </w:pPr>
          <w:r w:rsidRPr="00953339">
            <w:rPr>
              <w:sz w:val="24"/>
            </w:rPr>
            <w:t>PR</w:t>
          </w:r>
        </w:p>
      </w:tc>
      <w:tc>
        <w:tcPr>
          <w:tcW w:w="1422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4"/>
            </w:rPr>
          </w:pPr>
          <w:r w:rsidRPr="00953339">
            <w:rPr>
              <w:sz w:val="24"/>
            </w:rPr>
            <w:t>001</w:t>
          </w:r>
        </w:p>
      </w:tc>
      <w:tc>
        <w:tcPr>
          <w:tcW w:w="1390" w:type="dxa"/>
          <w:vAlign w:val="center"/>
        </w:tcPr>
        <w:p w:rsidR="00C44C5C" w:rsidRPr="00953339" w:rsidRDefault="00C44C5C" w:rsidP="00953339">
          <w:pPr>
            <w:pStyle w:val="Encabezado"/>
            <w:jc w:val="center"/>
            <w:rPr>
              <w:sz w:val="24"/>
            </w:rPr>
          </w:pPr>
          <w:r w:rsidRPr="00953339">
            <w:rPr>
              <w:sz w:val="24"/>
            </w:rPr>
            <w:t>0</w:t>
          </w:r>
        </w:p>
      </w:tc>
      <w:tc>
        <w:tcPr>
          <w:tcW w:w="1518" w:type="dxa"/>
          <w:vAlign w:val="center"/>
        </w:tcPr>
        <w:p w:rsidR="00953339" w:rsidRDefault="00953339" w:rsidP="00953339">
          <w:pPr>
            <w:pStyle w:val="Encabezado"/>
            <w:jc w:val="center"/>
            <w:rPr>
              <w:sz w:val="24"/>
            </w:rPr>
          </w:pPr>
        </w:p>
        <w:p w:rsidR="00953339" w:rsidRPr="006E5807" w:rsidRDefault="006E5807" w:rsidP="006E5807">
          <w:pPr>
            <w:pStyle w:val="Encabezado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55B14" w:rsidRPr="00055B14">
            <w:rPr>
              <w:noProof/>
              <w:lang w:val="es-ES"/>
            </w:rPr>
            <w:t>7</w:t>
          </w:r>
          <w:r>
            <w:fldChar w:fldCharType="end"/>
          </w:r>
          <w:r>
            <w:t xml:space="preserve"> </w:t>
          </w:r>
          <w:r w:rsidR="00953339">
            <w:rPr>
              <w:sz w:val="24"/>
            </w:rPr>
            <w:t>de 7</w:t>
          </w:r>
        </w:p>
      </w:tc>
    </w:tr>
  </w:tbl>
  <w:p w:rsidR="00C44C5C" w:rsidRDefault="00C44C5C">
    <w:pPr>
      <w:pStyle w:val="Encabezado"/>
    </w:pPr>
  </w:p>
  <w:p w:rsidR="00C44C5C" w:rsidRDefault="00C44C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3102"/>
    <w:multiLevelType w:val="hybridMultilevel"/>
    <w:tmpl w:val="CE481A9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892"/>
    <w:multiLevelType w:val="hybridMultilevel"/>
    <w:tmpl w:val="5622A9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AFE"/>
    <w:multiLevelType w:val="hybridMultilevel"/>
    <w:tmpl w:val="AD18D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0B14"/>
    <w:multiLevelType w:val="hybridMultilevel"/>
    <w:tmpl w:val="AC8AAFFC"/>
    <w:lvl w:ilvl="0" w:tplc="80861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1A56"/>
    <w:multiLevelType w:val="hybridMultilevel"/>
    <w:tmpl w:val="CA2EED9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5246E1"/>
    <w:multiLevelType w:val="hybridMultilevel"/>
    <w:tmpl w:val="483216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E7C32"/>
    <w:multiLevelType w:val="hybridMultilevel"/>
    <w:tmpl w:val="50401FF6"/>
    <w:lvl w:ilvl="0" w:tplc="DA6C0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3707"/>
    <w:multiLevelType w:val="hybridMultilevel"/>
    <w:tmpl w:val="75FCA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65465"/>
    <w:multiLevelType w:val="hybridMultilevel"/>
    <w:tmpl w:val="F7423AF2"/>
    <w:lvl w:ilvl="0" w:tplc="F524F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0D76"/>
    <w:multiLevelType w:val="hybridMultilevel"/>
    <w:tmpl w:val="B378AD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C"/>
    <w:rsid w:val="00055B14"/>
    <w:rsid w:val="001D62B7"/>
    <w:rsid w:val="00312E44"/>
    <w:rsid w:val="00315A69"/>
    <w:rsid w:val="0032777C"/>
    <w:rsid w:val="003329EC"/>
    <w:rsid w:val="00421F96"/>
    <w:rsid w:val="004452F4"/>
    <w:rsid w:val="004C4ACE"/>
    <w:rsid w:val="004F62B6"/>
    <w:rsid w:val="00671E3F"/>
    <w:rsid w:val="006E5807"/>
    <w:rsid w:val="00726ACC"/>
    <w:rsid w:val="00746086"/>
    <w:rsid w:val="007767A4"/>
    <w:rsid w:val="007E6DAD"/>
    <w:rsid w:val="008C1DC5"/>
    <w:rsid w:val="00953339"/>
    <w:rsid w:val="00987E7A"/>
    <w:rsid w:val="009D7329"/>
    <w:rsid w:val="00AA2A08"/>
    <w:rsid w:val="00AC3639"/>
    <w:rsid w:val="00C44C5C"/>
    <w:rsid w:val="00D0117E"/>
    <w:rsid w:val="00D93ED4"/>
    <w:rsid w:val="00E0154B"/>
    <w:rsid w:val="00E50775"/>
    <w:rsid w:val="00F36DD4"/>
    <w:rsid w:val="00F827A2"/>
    <w:rsid w:val="00F86C5F"/>
    <w:rsid w:val="00F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A2CE0-1A9D-4C62-8090-77C3FF9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6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C5C"/>
  </w:style>
  <w:style w:type="paragraph" w:styleId="Piedepgina">
    <w:name w:val="footer"/>
    <w:basedOn w:val="Normal"/>
    <w:link w:val="PiedepginaCar"/>
    <w:uiPriority w:val="99"/>
    <w:unhideWhenUsed/>
    <w:rsid w:val="00C44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C5C"/>
  </w:style>
  <w:style w:type="paragraph" w:styleId="Textodeglobo">
    <w:name w:val="Balloon Text"/>
    <w:basedOn w:val="Normal"/>
    <w:link w:val="TextodegloboCar"/>
    <w:uiPriority w:val="99"/>
    <w:semiHidden/>
    <w:unhideWhenUsed/>
    <w:rsid w:val="00C4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5333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15A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6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26ACC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26AC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2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EBEC-BAC8-42C3-A979-C66DF9AE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</dc:creator>
  <cp:lastModifiedBy>PC ALMACEN</cp:lastModifiedBy>
  <cp:revision>11</cp:revision>
  <dcterms:created xsi:type="dcterms:W3CDTF">2016-08-16T20:50:00Z</dcterms:created>
  <dcterms:modified xsi:type="dcterms:W3CDTF">2016-08-17T19:40:00Z</dcterms:modified>
</cp:coreProperties>
</file>